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Cambria" w:hAnsi="Cambria" w:cs="Cambria" w:eastAsia="Cambria"/>
          <w:b/>
          <w:color w:val="auto"/>
          <w:spacing w:val="0"/>
          <w:position w:val="0"/>
          <w:sz w:val="36"/>
          <w:shd w:fill="auto" w:val="clear"/>
        </w:rPr>
      </w:pPr>
      <w:r>
        <w:rPr>
          <w:rFonts w:ascii="Cambria" w:hAnsi="Cambria" w:cs="Cambria" w:eastAsia="Cambria"/>
          <w:b/>
          <w:color w:val="auto"/>
          <w:spacing w:val="0"/>
          <w:position w:val="0"/>
          <w:sz w:val="36"/>
          <w:shd w:fill="auto" w:val="clear"/>
        </w:rPr>
        <w:t xml:space="preserve">MØTEREFERAT</w:t>
      </w:r>
    </w:p>
    <w:p>
      <w:pPr>
        <w:spacing w:before="0" w:after="0" w:line="276"/>
        <w:ind w:right="0" w:left="0" w:firstLine="0"/>
        <w:jc w:val="left"/>
        <w:rPr>
          <w:rFonts w:ascii="Arial" w:hAnsi="Arial" w:cs="Arial" w:eastAsia="Arial"/>
          <w:color w:val="auto"/>
          <w:spacing w:val="0"/>
          <w:position w:val="0"/>
          <w:sz w:val="22"/>
          <w:shd w:fill="auto" w:val="clear"/>
        </w:rPr>
      </w:pPr>
    </w:p>
    <w:tbl>
      <w:tblPr/>
      <w:tblGrid>
        <w:gridCol w:w="2160"/>
        <w:gridCol w:w="7440"/>
      </w:tblGrid>
      <w:tr>
        <w:trPr>
          <w:trHeight w:val="1" w:hRule="atLeast"/>
          <w:jc w:val="left"/>
        </w:trPr>
        <w:tc>
          <w:tcPr>
            <w:tcW w:w="2160" w:type="dxa"/>
            <w:tcBorders>
              <w:top w:val="single" w:color="000000" w:sz="8"/>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Møtet gjaldt</w:t>
            </w:r>
          </w:p>
        </w:tc>
        <w:tc>
          <w:tcPr>
            <w:tcW w:w="7440" w:type="dxa"/>
            <w:tcBorders>
              <w:top w:val="single" w:color="000000" w:sz="8"/>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FAU-møte Markaplassen skole </w:t>
            </w:r>
          </w:p>
        </w:tc>
      </w:tr>
      <w:tr>
        <w:trPr>
          <w:trHeight w:val="1" w:hRule="atLeast"/>
          <w:jc w:val="left"/>
        </w:trPr>
        <w:tc>
          <w:tcPr>
            <w:tcW w:w="2160" w:type="dxa"/>
            <w:tcBorders>
              <w:top w:val="single" w:color="000000" w:sz="8"/>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Dato</w:t>
            </w:r>
          </w:p>
        </w:tc>
        <w:tc>
          <w:tcPr>
            <w:tcW w:w="7440" w:type="dxa"/>
            <w:tcBorders>
              <w:top w:val="single" w:color="000000" w:sz="8"/>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06.05.21</w:t>
            </w:r>
          </w:p>
        </w:tc>
      </w:tr>
      <w:tr>
        <w:trPr>
          <w:trHeight w:val="1" w:hRule="atLeast"/>
          <w:jc w:val="left"/>
        </w:trPr>
        <w:tc>
          <w:tcPr>
            <w:tcW w:w="2160" w:type="dxa"/>
            <w:tcBorders>
              <w:top w:val="single" w:color="000000" w:sz="8"/>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Tidsrom</w:t>
            </w:r>
          </w:p>
        </w:tc>
        <w:tc>
          <w:tcPr>
            <w:tcW w:w="7440" w:type="dxa"/>
            <w:tcBorders>
              <w:top w:val="single" w:color="000000" w:sz="8"/>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20.00-21.00</w:t>
            </w:r>
          </w:p>
        </w:tc>
      </w:tr>
      <w:tr>
        <w:trPr>
          <w:trHeight w:val="1" w:hRule="atLeast"/>
          <w:jc w:val="left"/>
        </w:trPr>
        <w:tc>
          <w:tcPr>
            <w:tcW w:w="2160" w:type="dxa"/>
            <w:tcBorders>
              <w:top w:val="single" w:color="000000" w:sz="8"/>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Sted</w:t>
            </w:r>
          </w:p>
        </w:tc>
        <w:tc>
          <w:tcPr>
            <w:tcW w:w="7440" w:type="dxa"/>
            <w:tcBorders>
              <w:top w:val="single" w:color="000000" w:sz="8"/>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Digitalt</w:t>
            </w:r>
          </w:p>
        </w:tc>
      </w:tr>
      <w:tr>
        <w:trPr>
          <w:trHeight w:val="1" w:hRule="atLeast"/>
          <w:jc w:val="left"/>
        </w:trPr>
        <w:tc>
          <w:tcPr>
            <w:tcW w:w="2160" w:type="dxa"/>
            <w:tcBorders>
              <w:top w:val="single" w:color="000000" w:sz="8"/>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 stede</w:t>
            </w:r>
          </w:p>
        </w:tc>
        <w:tc>
          <w:tcPr>
            <w:tcW w:w="7440" w:type="dxa"/>
            <w:tcBorders>
              <w:top w:val="single" w:color="000000" w:sz="8"/>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Henning Fjørtoft, Eva Kjøl Slind, Solveig Solbraa, Henrik T. Amundsen, Gøril Holmvassdal</w:t>
            </w:r>
          </w:p>
        </w:tc>
      </w:tr>
      <w:tr>
        <w:trPr>
          <w:trHeight w:val="1" w:hRule="atLeast"/>
          <w:jc w:val="left"/>
        </w:trPr>
        <w:tc>
          <w:tcPr>
            <w:tcW w:w="2160" w:type="dxa"/>
            <w:tcBorders>
              <w:top w:val="single" w:color="000000" w:sz="8"/>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Forfall</w:t>
            </w:r>
          </w:p>
        </w:tc>
        <w:tc>
          <w:tcPr>
            <w:tcW w:w="7440" w:type="dxa"/>
            <w:tcBorders>
              <w:top w:val="single" w:color="000000" w:sz="8"/>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Rune Halvorsen</w:t>
            </w:r>
          </w:p>
        </w:tc>
      </w:tr>
      <w:tr>
        <w:trPr>
          <w:trHeight w:val="1" w:hRule="atLeast"/>
          <w:jc w:val="left"/>
        </w:trPr>
        <w:tc>
          <w:tcPr>
            <w:tcW w:w="2160" w:type="dxa"/>
            <w:tcBorders>
              <w:top w:val="single" w:color="000000" w:sz="8"/>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Referent</w:t>
            </w:r>
          </w:p>
        </w:tc>
        <w:tc>
          <w:tcPr>
            <w:tcW w:w="7440" w:type="dxa"/>
            <w:tcBorders>
              <w:top w:val="single" w:color="000000" w:sz="8"/>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Gøril H.</w:t>
            </w:r>
          </w:p>
        </w:tc>
      </w:tr>
      <w:tr>
        <w:trPr>
          <w:trHeight w:val="1" w:hRule="atLeast"/>
          <w:jc w:val="left"/>
        </w:trPr>
        <w:tc>
          <w:tcPr>
            <w:tcW w:w="2160" w:type="dxa"/>
            <w:tcBorders>
              <w:top w:val="single" w:color="000000" w:sz="8"/>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Kopi til</w:t>
            </w:r>
          </w:p>
        </w:tc>
        <w:tc>
          <w:tcPr>
            <w:tcW w:w="7440" w:type="dxa"/>
            <w:tcBorders>
              <w:top w:val="single" w:color="000000" w:sz="8"/>
              <w:left w:val="single" w:color="000000" w:sz="8"/>
              <w:bottom w:val="single" w:color="000000" w:sz="8"/>
              <w:right w:val="single" w:color="000000" w:sz="8"/>
            </w:tcBorders>
            <w:shd w:color="auto"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Ingrid H. Vestgøte, Helene Hauge, Monica Hansen, Meldeboka</w:t>
            </w:r>
          </w:p>
        </w:tc>
      </w:tr>
    </w:tbl>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Sak 1</w:t>
        <w:tab/>
        <w:t xml:space="preserve">Avslutning 10.trinn</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Heller ikke i år blir det tradisjonell fellesavslutning for 10.trinn og FAU vil derfor sørge for at det deles ut en oppmerksomhet til lærerne for avgangstrinnet på avslutningene.</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Verdana" w:hAnsi="Verdana" w:cs="Verdana" w:eastAsia="Verdana"/>
          <w:color w:val="222222"/>
          <w:spacing w:val="0"/>
          <w:position w:val="0"/>
          <w:sz w:val="20"/>
          <w:shd w:fill="FFFFFF" w:val="clear"/>
        </w:rPr>
      </w:pPr>
      <w:r>
        <w:rPr>
          <w:rFonts w:ascii="Verdana" w:hAnsi="Verdana" w:cs="Verdana" w:eastAsia="Verdana"/>
          <w:i/>
          <w:color w:val="222222"/>
          <w:spacing w:val="0"/>
          <w:position w:val="0"/>
          <w:sz w:val="20"/>
          <w:shd w:fill="FFFFFF" w:val="clear"/>
        </w:rPr>
        <w:t xml:space="preserve">Tirsdag 15. juni</w:t>
      </w:r>
    </w:p>
    <w:p>
      <w:pPr>
        <w:spacing w:before="0" w:after="0" w:line="240"/>
        <w:ind w:right="0" w:left="0" w:firstLine="0"/>
        <w:jc w:val="left"/>
        <w:rPr>
          <w:rFonts w:ascii="Verdana" w:hAnsi="Verdana" w:cs="Verdana" w:eastAsia="Verdana"/>
          <w:color w:val="222222"/>
          <w:spacing w:val="0"/>
          <w:position w:val="0"/>
          <w:sz w:val="20"/>
          <w:shd w:fill="FFFFFF" w:val="clear"/>
        </w:rPr>
      </w:pPr>
      <w:r>
        <w:rPr>
          <w:rFonts w:ascii="Verdana" w:hAnsi="Verdana" w:cs="Verdana" w:eastAsia="Verdana"/>
          <w:i/>
          <w:color w:val="222222"/>
          <w:spacing w:val="0"/>
          <w:position w:val="0"/>
          <w:sz w:val="20"/>
          <w:shd w:fill="FFFFFF" w:val="clear"/>
        </w:rPr>
        <w:t xml:space="preserve">17:00 10A</w:t>
      </w:r>
      <w:r>
        <w:rPr>
          <w:rFonts w:ascii="Verdana" w:hAnsi="Verdana" w:cs="Verdana" w:eastAsia="Verdana"/>
          <w:color w:val="222222"/>
          <w:spacing w:val="0"/>
          <w:position w:val="0"/>
          <w:sz w:val="20"/>
          <w:shd w:fill="FFFFFF" w:val="clear"/>
        </w:rPr>
        <w:br/>
      </w:r>
      <w:r>
        <w:rPr>
          <w:rFonts w:ascii="Verdana" w:hAnsi="Verdana" w:cs="Verdana" w:eastAsia="Verdana"/>
          <w:i/>
          <w:color w:val="222222"/>
          <w:spacing w:val="0"/>
          <w:position w:val="0"/>
          <w:sz w:val="20"/>
          <w:shd w:fill="FFFFFF" w:val="clear"/>
        </w:rPr>
        <w:t xml:space="preserve">18:00 10B</w:t>
      </w:r>
      <w:r>
        <w:rPr>
          <w:rFonts w:ascii="Verdana" w:hAnsi="Verdana" w:cs="Verdana" w:eastAsia="Verdana"/>
          <w:color w:val="222222"/>
          <w:spacing w:val="0"/>
          <w:position w:val="0"/>
          <w:sz w:val="20"/>
          <w:shd w:fill="FFFFFF" w:val="clear"/>
        </w:rPr>
        <w:br/>
      </w:r>
      <w:r>
        <w:rPr>
          <w:rFonts w:ascii="Verdana" w:hAnsi="Verdana" w:cs="Verdana" w:eastAsia="Verdana"/>
          <w:i/>
          <w:color w:val="222222"/>
          <w:spacing w:val="0"/>
          <w:position w:val="0"/>
          <w:sz w:val="20"/>
          <w:shd w:fill="FFFFFF" w:val="clear"/>
        </w:rPr>
        <w:t xml:space="preserve">19:00 10C</w:t>
      </w:r>
      <w:r>
        <w:rPr>
          <w:rFonts w:ascii="Verdana" w:hAnsi="Verdana" w:cs="Verdana" w:eastAsia="Verdana"/>
          <w:color w:val="222222"/>
          <w:spacing w:val="0"/>
          <w:position w:val="0"/>
          <w:sz w:val="20"/>
          <w:shd w:fill="FFFFFF" w:val="clear"/>
        </w:rPr>
        <w:br/>
      </w:r>
      <w:r>
        <w:rPr>
          <w:rFonts w:ascii="Verdana" w:hAnsi="Verdana" w:cs="Verdana" w:eastAsia="Verdana"/>
          <w:i/>
          <w:color w:val="222222"/>
          <w:spacing w:val="0"/>
          <w:position w:val="0"/>
          <w:sz w:val="20"/>
          <w:shd w:fill="FFFFFF" w:val="clear"/>
        </w:rPr>
        <w:t xml:space="preserve">20:00 10D</w:t>
      </w:r>
    </w:p>
    <w:p>
      <w:pPr>
        <w:spacing w:before="0" w:after="0" w:line="240"/>
        <w:ind w:right="0" w:left="0" w:firstLine="0"/>
        <w:jc w:val="left"/>
        <w:rPr>
          <w:rFonts w:ascii="Verdana" w:hAnsi="Verdana" w:cs="Verdana" w:eastAsia="Verdana"/>
          <w:color w:val="222222"/>
          <w:spacing w:val="0"/>
          <w:position w:val="0"/>
          <w:sz w:val="20"/>
          <w:shd w:fill="FFFFFF" w:val="clear"/>
        </w:rPr>
      </w:pPr>
      <w:r>
        <w:rPr>
          <w:rFonts w:ascii="Verdana" w:hAnsi="Verdana" w:cs="Verdana" w:eastAsia="Verdana"/>
          <w:color w:val="222222"/>
          <w:spacing w:val="0"/>
          <w:position w:val="0"/>
          <w:sz w:val="20"/>
          <w:shd w:fill="FFFFFF" w:val="clear"/>
        </w:rPr>
        <w:br/>
      </w:r>
      <w:r>
        <w:rPr>
          <w:rFonts w:ascii="Verdana" w:hAnsi="Verdana" w:cs="Verdana" w:eastAsia="Verdana"/>
          <w:i/>
          <w:color w:val="222222"/>
          <w:spacing w:val="0"/>
          <w:position w:val="0"/>
          <w:sz w:val="20"/>
          <w:shd w:fill="FFFFFF" w:val="clear"/>
        </w:rPr>
        <w:t xml:space="preserve">Onsdag 16. juni</w:t>
      </w:r>
      <w:r>
        <w:rPr>
          <w:rFonts w:ascii="Verdana" w:hAnsi="Verdana" w:cs="Verdana" w:eastAsia="Verdana"/>
          <w:color w:val="222222"/>
          <w:spacing w:val="0"/>
          <w:position w:val="0"/>
          <w:sz w:val="20"/>
          <w:shd w:fill="FFFFFF" w:val="clear"/>
        </w:rPr>
        <w:br/>
      </w:r>
      <w:r>
        <w:rPr>
          <w:rFonts w:ascii="Verdana" w:hAnsi="Verdana" w:cs="Verdana" w:eastAsia="Verdana"/>
          <w:i/>
          <w:color w:val="222222"/>
          <w:spacing w:val="0"/>
          <w:position w:val="0"/>
          <w:sz w:val="20"/>
          <w:shd w:fill="FFFFFF" w:val="clear"/>
        </w:rPr>
        <w:t xml:space="preserve">17:00 10E</w:t>
      </w:r>
      <w:r>
        <w:rPr>
          <w:rFonts w:ascii="Verdana" w:hAnsi="Verdana" w:cs="Verdana" w:eastAsia="Verdana"/>
          <w:color w:val="222222"/>
          <w:spacing w:val="0"/>
          <w:position w:val="0"/>
          <w:sz w:val="20"/>
          <w:shd w:fill="FFFFFF" w:val="clear"/>
        </w:rPr>
        <w:br/>
      </w:r>
      <w:r>
        <w:rPr>
          <w:rFonts w:ascii="Verdana" w:hAnsi="Verdana" w:cs="Verdana" w:eastAsia="Verdana"/>
          <w:i/>
          <w:color w:val="222222"/>
          <w:spacing w:val="0"/>
          <w:position w:val="0"/>
          <w:sz w:val="20"/>
          <w:shd w:fill="FFFFFF" w:val="clear"/>
        </w:rPr>
        <w:t xml:space="preserve">18:00 10F</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Sak 2</w:t>
        <w:tab/>
        <w:t xml:space="preserve">FAU skoleåret 21/22</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Nye medlemmer til FAU for skoleåret 21/22 bør velges så tidlig som mulig etter skolestart. Ideelt sett bør dette skje på fysiske foreldremøter dersom smittesituasjonen tillater dette. Før neste FAU møte etableres en oversikt over hvem som er på valg og for hvilke trinn vi trenger nye kandidater.  Medlemmer i FAU sitter til nye medlemmer er valgt.</w:t>
      </w: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Sak 3</w:t>
        <w:tab/>
        <w:t xml:space="preserve">Evt</w:t>
      </w:r>
    </w:p>
    <w:p>
      <w:pPr>
        <w:spacing w:before="0" w:after="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Henning redegjorde for hvilke krav som er gjeldende for testing og evaluering av elever. Vi diskuterte også rundt overgangen ungdomsskole og videregående. Mange elever finner denne overgangen krevende og opplever at arbeidsmengden på videregående øker betraktelig.</w:t>
      </w:r>
    </w:p>
    <w:p>
      <w:pPr>
        <w:spacing w:before="0" w:after="0" w:line="276"/>
        <w:ind w:right="0" w:left="0" w:firstLine="0"/>
        <w:jc w:val="left"/>
        <w:rPr>
          <w:rFonts w:ascii="Calibri" w:hAnsi="Calibri" w:cs="Calibri" w:eastAsia="Calibri"/>
          <w:b/>
          <w:color w:val="auto"/>
          <w:spacing w:val="0"/>
          <w:position w:val="0"/>
          <w:sz w:val="22"/>
          <w:shd w:fill="auto" w:val="clear"/>
        </w:rPr>
      </w:pPr>
    </w:p>
    <w:p>
      <w:pPr>
        <w:spacing w:before="0" w:after="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Neste FAU-møte: torsdag 3.juni kl 20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