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44263" cy="10668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4263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79.0" w:type="dxa"/>
        <w:jc w:val="left"/>
        <w:tblInd w:w="-108.0" w:type="dxa"/>
        <w:tblLayout w:type="fixed"/>
        <w:tblLook w:val="0000"/>
      </w:tblPr>
      <w:tblGrid>
        <w:gridCol w:w="7128"/>
        <w:gridCol w:w="2651"/>
        <w:tblGridChange w:id="0">
          <w:tblGrid>
            <w:gridCol w:w="7128"/>
            <w:gridCol w:w="2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1552.0000000000002"/>
                <w:tab w:val="left" w:leader="none" w:pos="285"/>
                <w:tab w:val="left" w:leader="none" w:pos="198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1559.0551181102362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KOMMUNALTEKNIKK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rtl w:val="0"/>
              </w:rPr>
              <w:tab/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cy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VEDERLAGS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rtl w:val="0"/>
        </w:rPr>
        <w:t xml:space="preserve">SKJEMA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for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smallCaps w:val="0"/>
          <w:strike w:val="0"/>
          <w:color w:val="000000"/>
          <w:sz w:val="36"/>
          <w:szCs w:val="36"/>
          <w:u w:val="none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Navn på prosjekt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smallCaps w:val="0"/>
          <w:strike w:val="0"/>
          <w:color w:val="000000"/>
          <w:sz w:val="36"/>
          <w:szCs w:val="36"/>
          <w:u w:val="none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Prosjektnummer: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4c2f4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NS 8405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smallCaps w:val="0"/>
          <w:strike w:val="0"/>
          <w:color w:val="000000"/>
          <w:sz w:val="28"/>
          <w:szCs w:val="28"/>
          <w:u w:val="none"/>
          <w:shd w:fill="a4c2f4" w:val="clear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Dato:</w:t>
      </w:r>
      <w:r w:rsidDel="00000000" w:rsidR="00000000" w:rsidRPr="00000000">
        <w:rPr>
          <w:rFonts w:ascii="Arial" w:cs="Arial" w:eastAsia="Arial" w:hAnsi="Arial"/>
          <w:sz w:val="28"/>
          <w:szCs w:val="28"/>
          <w:shd w:fill="a4c2f4" w:val="clear"/>
          <w:rtl w:val="0"/>
        </w:rPr>
        <w:t xml:space="preserve"> xx.xx.xxxx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Veiledende tekst som skal ut etter bearbeidelse av mal, er markert med gult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Tekst som skal tilpasses/tas ut i bearbeidelse av mal, er i markert med blått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Vederlagsskjema skal fylles ut i sin helhet av tilbyder. Det vil si at alle hvite felt i tabellene skal fylles 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rPr>
          <w:rFonts w:ascii="Calibri" w:cs="Calibri" w:eastAsia="Calibri" w:hAnsi="Calibri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Tilbyder tilbyr seg å utføre de beskrevne arbeider og ytelser som omfattes av denne entreprise for de nedenfor nevnte priser og innenfor de angitte tidsfrister.</w:t>
        <w:br w:type="textWrapping"/>
      </w:r>
    </w:p>
    <w:p w:rsidR="00000000" w:rsidDel="00000000" w:rsidP="00000000" w:rsidRDefault="00000000" w:rsidRPr="00000000" w14:paraId="00000024">
      <w:pPr>
        <w:pageBreakBefore w:val="0"/>
        <w:widowControl w:val="1"/>
        <w:rPr>
          <w:rFonts w:ascii="Calibri" w:cs="Calibri" w:eastAsia="Calibri" w:hAnsi="Calibri"/>
          <w:b w:val="1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A </w:t>
        <w:tab/>
        <w:t xml:space="preserve">Tilbudspris til evaluering og tilbudt kontraktssum</w:t>
      </w:r>
    </w:p>
    <w:p w:rsidR="00000000" w:rsidDel="00000000" w:rsidP="00000000" w:rsidRDefault="00000000" w:rsidRPr="00000000" w14:paraId="00000025">
      <w:pPr>
        <w:pageBreakBefore w:val="0"/>
        <w:widowControl w:val="1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Dersom det ikke er opsjoner fjernes linje fra tabell C samt at tekst i parentes bak “Kontraktssum eksklusiv merverdiavgift”, fjernes.</w:t>
      </w:r>
    </w:p>
    <w:p w:rsidR="00000000" w:rsidDel="00000000" w:rsidP="00000000" w:rsidRDefault="00000000" w:rsidRPr="00000000" w14:paraId="00000026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Beløp i kr.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B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kontraktsarbeid fra tabell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C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opsjon fra tabell C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antatt regningsarbeid fra tabell 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(B+C+D) </w:t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Tilbudspris til evaluering eksklusiv merverdiavgift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Kontraktssum eksklusiv  merverdiavgift (tilbudspris minus sum opsjoner fra tabell C)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Merverdiavgift på kontraktssum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Kontraktssum inklusiv  merverdiavgift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rFonts w:ascii="Calibri" w:cs="Calibri" w:eastAsia="Calibri" w:hAnsi="Calibri"/>
          <w:b w:val="1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Calibri" w:cs="Calibri" w:eastAsia="Calibri" w:hAnsi="Calibri"/>
          <w:b w:val="1"/>
        </w:rPr>
      </w:pPr>
      <w:bookmarkStart w:colFirst="0" w:colLast="0" w:name="_hq68uy1d93f7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B</w:t>
        <w:tab/>
        <w:t xml:space="preserve">Pris kontraktsarbeid</w:t>
      </w:r>
    </w:p>
    <w:p w:rsidR="00000000" w:rsidDel="00000000" w:rsidP="00000000" w:rsidRDefault="00000000" w:rsidRPr="00000000" w14:paraId="00000043">
      <w:pPr>
        <w:pageBreakBefore w:val="0"/>
        <w:widowControl w:val="1"/>
        <w:rPr>
          <w:rFonts w:ascii="Calibri" w:cs="Calibri" w:eastAsia="Calibri" w:hAnsi="Calibri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Kapittel og spesifikasjon må harmonere presist med beskrivelsen som skal prises, teksten her er kun til eksempel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1"/>
        <w:ind w:left="0" w:firstLine="0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060"/>
        <w:gridCol w:w="1604"/>
        <w:tblGridChange w:id="0">
          <w:tblGrid>
            <w:gridCol w:w="975"/>
            <w:gridCol w:w="6060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Kapittel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Etablering, drift og avvikling av bygge- eller anleggsplass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Utendørs VA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Utendørs elektro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Veger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Konstruksjoner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6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Landskapsarbeider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Sum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kapittel 1-x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</w:tabs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4c2f4" w:val="clear"/>
          <w:rtl w:val="0"/>
        </w:rPr>
        <w:t xml:space="preserve">Tabell C </w:t>
      </w:r>
      <w:r w:rsidDel="00000000" w:rsidR="00000000" w:rsidRPr="00000000">
        <w:rPr>
          <w:rFonts w:ascii="Calibri" w:cs="Calibri" w:eastAsia="Calibri" w:hAnsi="Calibri"/>
          <w:b w:val="1"/>
          <w:shd w:fill="a4c2f4" w:val="clear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4c2f4" w:val="clear"/>
          <w:rtl w:val="0"/>
        </w:rPr>
        <w:t xml:space="preserve">Pris opsjon(er) </w:t>
      </w:r>
      <w:r w:rsidDel="00000000" w:rsidR="00000000" w:rsidRPr="00000000">
        <w:rPr>
          <w:rFonts w:ascii="Calibri" w:cs="Calibri" w:eastAsia="Calibri" w:hAnsi="Calibri"/>
          <w:b w:val="1"/>
          <w:shd w:fill="a4c2f4" w:val="clear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Husk at rigg/drift på opsjonspris, må inngå her og ikke i hovedkapittel rigg og drift.</w:t>
      </w:r>
    </w:p>
    <w:p w:rsidR="00000000" w:rsidDel="00000000" w:rsidP="00000000" w:rsidRDefault="00000000" w:rsidRPr="00000000" w14:paraId="0000006A">
      <w:pPr>
        <w:pageBreakBefore w:val="0"/>
        <w:widowControl w:val="1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Hvis ikke opsjon: Slett “Tabell C” og tekst/tabell under. </w:t>
      </w:r>
    </w:p>
    <w:p w:rsidR="00000000" w:rsidDel="00000000" w:rsidP="00000000" w:rsidRDefault="00000000" w:rsidRPr="00000000" w14:paraId="0000006B">
      <w:pPr>
        <w:pageBreakBefore w:val="0"/>
        <w:widowControl w:val="1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Post/kapittel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Spesifiseres 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Rigg/drift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Sum alle poster opsjon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highlight w:val="cy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D </w:t>
        <w:tab/>
        <w:t xml:space="preserve">Pris for antatte regningsarbeider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5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060"/>
        <w:gridCol w:w="1620"/>
        <w:tblGridChange w:id="0">
          <w:tblGrid>
            <w:gridCol w:w="975"/>
            <w:gridCol w:w="6060"/>
            <w:gridCol w:w="16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E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mannskapskostnad for antatt 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F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maskinkostnad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materialkostnad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kostnad antatt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eksklusiv merverdiavgift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E </w:t>
        <w:tab/>
        <w:t xml:space="preserve">Pris mannskapskostnad for antatt regningsarbeid</w:t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Sum timekostnad for antatt regningsarbeider xx; </w:t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legges inn. Må harmoneres med kontraktsarbeidets forventede omfang (estimert kontraktsverdi), legg til rette for 10-25 % regningsarbeid totalt</w:t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% under “Timer”; </w:t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Fordelingen her er veiledende for fordeling mellom grupper av bemanning. Tilpasses til prosjektet, men ikke sett fagarbeider til under 50 % eller lærling til under 10%</w:t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1485"/>
        <w:gridCol w:w="1065"/>
        <w:gridCol w:w="2055"/>
        <w:tblGridChange w:id="0">
          <w:tblGrid>
            <w:gridCol w:w="4155"/>
            <w:gridCol w:w="1485"/>
            <w:gridCol w:w="1065"/>
            <w:gridCol w:w="2055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Kategori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Timepris</w:t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 “Tabell 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9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A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Beløp i kr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ledelse og administrasjon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fagarbeidere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1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60 %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hjelpearbeider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5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10 %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lærling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9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10 %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Sum timekostnad for antatt regningsarbeider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widowControl w:val="1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F </w:t>
        <w:tab/>
        <w:t xml:space="preserve">Pris maskinkostnad for antatt regningsarbeid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Fyll inn maskiner og kjøretøy. Ta med de antatt mest brukte og de spesielle maskiner/kjøretøy for oppdraget, altså et utdrag fra de du lister opp i Tabell 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må harmoneres med kontraktsarbeidets forventede omfang (estimert kontraktsverdi), legg til rette for 10-25 % regningsarbeid totalt</w:t>
      </w:r>
    </w:p>
    <w:p w:rsidR="00000000" w:rsidDel="00000000" w:rsidP="00000000" w:rsidRDefault="00000000" w:rsidRPr="00000000" w14:paraId="000000B5">
      <w:pPr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86.0" w:type="dxa"/>
        <w:jc w:val="left"/>
        <w:tblInd w:w="-15.0" w:type="dxa"/>
        <w:tblLayout w:type="fixed"/>
        <w:tblLook w:val="0400"/>
      </w:tblPr>
      <w:tblGrid>
        <w:gridCol w:w="2177"/>
        <w:gridCol w:w="1848"/>
        <w:gridCol w:w="1168"/>
        <w:gridCol w:w="1496"/>
        <w:gridCol w:w="1897"/>
        <w:tblGridChange w:id="0">
          <w:tblGrid>
            <w:gridCol w:w="2177"/>
            <w:gridCol w:w="1848"/>
            <w:gridCol w:w="1168"/>
            <w:gridCol w:w="1496"/>
            <w:gridCol w:w="18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Maskin/kjøretøy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antatt </w:t>
            </w:r>
          </w:p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timer*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Timepris fra “Tabell J”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Beløp i kr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maskinkostnad for antatt 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G</w:t>
        <w:tab/>
        <w:t xml:space="preserve">Pris materialkostnad for antatt regningsarbeid</w:t>
      </w:r>
    </w:p>
    <w:p w:rsidR="00000000" w:rsidDel="00000000" w:rsidP="00000000" w:rsidRDefault="00000000" w:rsidRPr="00000000" w14:paraId="000000F0">
      <w:pPr>
        <w:pageBreakBefore w:val="0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Anslått materialkostnad må harmoneres med de øvrige faktorene i regningsarbeid, legg til rette for 10-25 % regningsarbeid totalt, materialkostnad utgjør erfaringsmessig halvparten av totalkostnad på regningsarbeid</w:t>
      </w:r>
    </w:p>
    <w:p w:rsidR="00000000" w:rsidDel="00000000" w:rsidP="00000000" w:rsidRDefault="00000000" w:rsidRPr="00000000" w14:paraId="000000F1">
      <w:pPr>
        <w:pageBreakBefore w:val="0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90"/>
        <w:gridCol w:w="3225"/>
        <w:gridCol w:w="3165"/>
        <w:tblGridChange w:id="0">
          <w:tblGrid>
            <w:gridCol w:w="2490"/>
            <w:gridCol w:w="3225"/>
            <w:gridCol w:w="316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Antatt materialkostnad 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Påslag materialer i kr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(antatt materialkostnad x påslagsprosent i tabell H)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tatt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materialkostnad 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inkl. påslag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Kr. xxx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(eks.mva)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 </w:t>
        <w:tab/>
        <w:t xml:space="preserve">Påslagsprosent ved kjøp av materialer ved regningsarbeid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Medgåtte materialer innkjøpt av entreprenøren i regningsarbeider, betales i henhold til faktura, fratrukket eventuelle rabatter, med tillegg til et prosentpåslag for administrasjon og fortjeneste.</w:t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3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2"/>
        <w:gridCol w:w="2425"/>
        <w:tblGridChange w:id="0">
          <w:tblGrid>
            <w:gridCol w:w="2962"/>
            <w:gridCol w:w="2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Påslag (i 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I </w:t>
        <w:tab/>
        <w:t xml:space="preserve">Timepriser bemanning ved regningsarbeid</w:t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entreprenørens tilbudte bemanning. Prisene benyttes ved regningsarbeid og endringer.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4252"/>
        <w:gridCol w:w="2759"/>
        <w:tblGridChange w:id="0">
          <w:tblGrid>
            <w:gridCol w:w="2093"/>
            <w:gridCol w:w="4252"/>
            <w:gridCol w:w="27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Bemanning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highlight w:val="yellow"/>
                <w:rtl w:val="0"/>
              </w:rPr>
              <w:t xml:space="preserve">fjern kategorier som ikke trengs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Kr/time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Ledelse og administrasjon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Prosjektleder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Anleggsleder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Fagleder utførelsesfag 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Prosjektmedarbeidere SHA, KS, miljø, prosjektstyring og lignende  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(spesifiseres)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ledelse og administrasjon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Fagarbeid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Anleggsgartner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Anleggsteknikk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anleggsmaskinfører, anleggsrørlegger, asfalt, banemontør, fjell- og bergverk, vei- og anlegg)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Betong og mur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Overflateteknikk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industrimaler, maler- og overflateteknikk)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Rørlegger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Tømrer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Elenergi og ekom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elektriker, energimontør, telekommunikasjonsmontør)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fagarbeidere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Arbeid uten fagbrev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Hjelpearbeider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hjelpearbeider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Lærling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Alle fag (evt spesifiseres og gjennomsnittpris beregnes)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J </w:t>
        <w:tab/>
        <w:t xml:space="preserve">Timepriser maskiner ved regningsarbeid</w:t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entreprenørens tilbudte maskiner (inkludert fører) til bruk i kontrakten. Prisene benyttes ved regningsarbeid og endringer.</w:t>
      </w: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 Det skal gis timepris på alle maskiner som er med i dokumentasjon på tildelingskriteriet miljø med hensyn til energibærerdokumentasjon.</w:t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Lista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må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tilpasses hvert enkelt prosjekt i samråd mellom PL og BL. Lista bør ha uspesifiserte linjer i tillegg til spesifiserte linjer, så tilbyder kan føre opp alle maskin/kjøretøy de tilbyr benyttet i prosjektet.</w:t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2505"/>
        <w:gridCol w:w="2535"/>
        <w:gridCol w:w="2520"/>
        <w:tblGridChange w:id="0">
          <w:tblGrid>
            <w:gridCol w:w="2430"/>
            <w:gridCol w:w="2505"/>
            <w:gridCol w:w="253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Maskin/kjøretøy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Energibærer (EL, biodiesel, annet som spesifiseres)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Kr/time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Under 8 tonn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8-20 tonn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20-30 tonn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31-40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Hjulgravemaskin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10-15 tonn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4-10 tonn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11-20 tonn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Doser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(brukes sjelden)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Ca. 20 tonn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20 tonn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40 tonn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henger/tipp semi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kran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 med henger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 10 meter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20 meter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Teletiner/Heatwork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6d9eeb" w:val="clear"/>
                <w:rtl w:val="0"/>
              </w:rPr>
              <w:t xml:space="preserve">Ca. xx m2 tineområde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anbefaler 200 m2 i normalprosjekter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Veihøvel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Kompaktlaster/Bobcat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500 l/min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1000 l/min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Manuell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 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Helautomatisk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For ventetid som skyldes byggherrens forhold,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godtgjøres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50 % av den oppgitte timepris for maskin/kjøretøy minus gjennomsnittspris fagarbeider (maskinførerkostnad). 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425.1968503937008" w:left="1133" w:right="862" w:header="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Side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Vedlegg 1.2 </w:t>
    </w: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 Vederlagsskjema</w:t>
    </w:r>
  </w:p>
  <w:p w:rsidR="00000000" w:rsidDel="00000000" w:rsidP="00000000" w:rsidRDefault="00000000" w:rsidRPr="00000000" w14:paraId="000001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580"/>
        <w:tab w:val="left" w:leader="none" w:pos="29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4f81bd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Prosjekt-/Kontraktsnavn: «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shd w:fill="a4c2f4" w:val="clear"/>
        <w:rtl w:val="0"/>
      </w:rPr>
      <w:t xml:space="preserve">Navn på prosjekt</w:t>
    </w: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16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4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5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6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7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8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9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10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11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